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D" w:rsidRDefault="0048574D">
      <w:pPr>
        <w:spacing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1</w:t>
      </w:r>
    </w:p>
    <w:p w:rsidR="0048574D" w:rsidRDefault="0048574D">
      <w:pPr>
        <w:spacing w:line="360" w:lineRule="exact"/>
        <w:rPr>
          <w:rFonts w:ascii="黑体" w:eastAsia="黑体"/>
          <w:szCs w:val="32"/>
        </w:rPr>
      </w:pPr>
    </w:p>
    <w:p w:rsidR="0048574D" w:rsidRDefault="0048574D">
      <w:pPr>
        <w:spacing w:line="48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春节假期</w:t>
      </w:r>
      <w:r w:rsidRPr="00A10F31">
        <w:rPr>
          <w:rFonts w:ascii="方正小标宋简体" w:eastAsia="方正小标宋简体" w:hint="eastAsia"/>
          <w:bCs w:val="0"/>
          <w:sz w:val="44"/>
          <w:szCs w:val="44"/>
        </w:rPr>
        <w:t>福建高速公路危险和事故多发点段（</w:t>
      </w:r>
      <w:r w:rsidRPr="00A10F31">
        <w:rPr>
          <w:rFonts w:ascii="方正小标宋简体" w:eastAsia="方正小标宋简体"/>
          <w:bCs w:val="0"/>
          <w:sz w:val="44"/>
          <w:szCs w:val="44"/>
        </w:rPr>
        <w:t>16</w:t>
      </w:r>
      <w:bookmarkStart w:id="0" w:name="_GoBack"/>
      <w:bookmarkEnd w:id="0"/>
      <w:r w:rsidRPr="00A10F31">
        <w:rPr>
          <w:rFonts w:ascii="方正小标宋简体" w:eastAsia="方正小标宋简体" w:hint="eastAsia"/>
          <w:bCs w:val="0"/>
          <w:sz w:val="44"/>
          <w:szCs w:val="44"/>
        </w:rPr>
        <w:t>个）</w:t>
      </w:r>
    </w:p>
    <w:p w:rsidR="0048574D" w:rsidRPr="003E058C" w:rsidRDefault="0048574D" w:rsidP="00A10F31">
      <w:pPr>
        <w:spacing w:line="40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</w:p>
    <w:tbl>
      <w:tblPr>
        <w:tblW w:w="134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3240"/>
        <w:gridCol w:w="2880"/>
        <w:gridCol w:w="6120"/>
      </w:tblGrid>
      <w:tr w:rsidR="0048574D" w:rsidRPr="00A10F31" w:rsidTr="005D6E2C">
        <w:trPr>
          <w:trHeight w:val="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 w:rsidRPr="00A10F31">
              <w:rPr>
                <w:rFonts w:ascii="楷体_GB2312" w:eastAsia="楷体_GB2312" w:hAnsi="宋体" w:cs="宋体" w:hint="eastAsia"/>
                <w:color w:val="000000"/>
                <w:sz w:val="28"/>
                <w:szCs w:val="28"/>
              </w:rPr>
              <w:t>道路名称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 w:rsidRPr="00A10F31">
              <w:rPr>
                <w:rFonts w:ascii="楷体_GB2312" w:eastAsia="楷体_GB2312" w:hAnsi="宋体" w:cs="宋体" w:hint="eastAsia"/>
                <w:color w:val="000000"/>
                <w:sz w:val="28"/>
                <w:szCs w:val="28"/>
              </w:rPr>
              <w:t>起止点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 w:rsidRPr="00A10F31">
              <w:rPr>
                <w:rFonts w:ascii="楷体_GB2312" w:eastAsia="楷体_GB2312" w:hAnsi="宋体" w:cs="宋体" w:hint="eastAsia"/>
                <w:color w:val="000000"/>
                <w:sz w:val="28"/>
                <w:szCs w:val="28"/>
              </w:rPr>
              <w:t>存在安全隐患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28"/>
                <w:szCs w:val="28"/>
              </w:rPr>
            </w:pPr>
            <w:r w:rsidRPr="00A10F31">
              <w:rPr>
                <w:rFonts w:ascii="楷体_GB2312" w:eastAsia="楷体_GB2312" w:hAnsi="宋体" w:cs="宋体" w:hint="eastAsia"/>
                <w:color w:val="000000"/>
                <w:sz w:val="28"/>
                <w:szCs w:val="28"/>
              </w:rPr>
              <w:t>安全提示内容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沈海高速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福清镜洋与南连接线交接处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分道路段，易发走错路违法停车或倒车。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提前规划行车路线，注意观察路面标志标线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福州马尾亭江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红山隧道群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追尾危险。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进入隧道，开灯减速，保持安全距离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福鼎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太姥山吉坑隧道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出隧道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后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下坡转弯地形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进出隧道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开灯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减速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，限速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>80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保持车距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严禁变道超车和随意停车；驶出隧道后勿盲目加速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泉州山苏隧道（山头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至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苏厝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“同向分离”隧道橄榄型路线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，出隧道后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汇聚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小车可通行两个隧道，大车只能走右侧车道，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提前观察标志，切勿突然刹车或变道、停车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泉州大坪山隧道路段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“同向分离”隧道橄榄型路线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，出隧道后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汇聚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E14762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小车可通行两个隧道，大车只能走右侧车道，</w:t>
            </w:r>
          </w:p>
          <w:p w:rsidR="0048574D" w:rsidRPr="00A10F31" w:rsidRDefault="0048574D" w:rsidP="00E14762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提前观察标志，切勿突然刹车或变道、停车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厦门杏林段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靠近杏林出口，车辆违法变道引发的事故多发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提前规划行车路线，注意观察指路标志，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梯次变道驶出高速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厦门翔安段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靠近翔安出口，车辆违法变道引发的事故多发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提前规划行车路线，注意观察指路标志，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梯次变道驶出高速</w:t>
            </w:r>
          </w:p>
        </w:tc>
      </w:tr>
      <w:tr w:rsidR="0048574D" w:rsidTr="005D6E2C">
        <w:trPr>
          <w:trHeight w:val="474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厦蓉高速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龙岩西互通往返移炉隧道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事故多发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按道行驶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保持安全车距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往龙岩方向园畲隧道至豪岭隧道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事故多发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10F31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按道行驶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保持安全车距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漳州长泰天成山隧道路段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遇流量大道路拥堵时，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隧道内易发追尾事故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进入隧道，开灯减速，保持间距，严禁随意变更车道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泉南高速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/>
                <w:color w:val="000000"/>
                <w:sz w:val="24"/>
              </w:rPr>
              <w:t>B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道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泉州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吉州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>114-80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公里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>30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公里</w:t>
            </w:r>
          </w:p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长下坡路段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陡坡、隧道、弯道、高架桥多，易发事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故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高危路段，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中重型货车请做到：一要检查制动气压；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二要注意轮毂降温；三要挂低速档慢行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。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10F31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/>
                <w:color w:val="000000"/>
                <w:sz w:val="24"/>
              </w:rPr>
              <w:t>A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道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泉州往三明方向永安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岭头</w:t>
            </w:r>
          </w:p>
          <w:p w:rsidR="0048574D" w:rsidRDefault="0048574D" w:rsidP="00A10F31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枢纽至西洋服务区路段</w:t>
            </w:r>
          </w:p>
          <w:p w:rsidR="0048574D" w:rsidRPr="00A10F31" w:rsidRDefault="0048574D" w:rsidP="00A10F31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top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连续长下坡，坡陡、弯急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top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长下坡路段，控制车速，严禁空挡，隧道内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禁止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变道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top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大型货车提前检查刹车冷却系统，低速档减速慢行。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甬莞高速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安溪县龙门镇至厦门路段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雨天事故多发、连续隧道群、多高架桥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注意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雨天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慢行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、隧道内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保持车速和间距，杜绝随意变道超车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秀永高速</w:t>
            </w:r>
          </w:p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（原莆永高速）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莆田往仙游方向华亭至盖尾收费站</w:t>
            </w:r>
          </w:p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雨天积水较多，事故多发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>,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车流量较大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控制车速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 xml:space="preserve"> 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保持车距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秀永支线</w:t>
            </w:r>
          </w:p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/>
                <w:color w:val="000000"/>
                <w:sz w:val="24"/>
              </w:rPr>
              <w:t>(</w:t>
            </w: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莆田西出口</w:t>
            </w:r>
            <w:r w:rsidRPr="00362E3D">
              <w:rPr>
                <w:rFonts w:ascii="宋体" w:eastAsia="宋体" w:hAnsi="宋体" w:cs="宋体"/>
                <w:color w:val="000000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莆田西出口匝道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出口匝道下坡、弯道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雨天路面湿滑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控制车速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 xml:space="preserve"> 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保持车距</w:t>
            </w:r>
          </w:p>
        </w:tc>
      </w:tr>
      <w:tr w:rsidR="0048574D" w:rsidTr="005D6E2C">
        <w:trPr>
          <w:trHeight w:val="9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362E3D" w:rsidRDefault="0048574D" w:rsidP="00362E3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62E3D">
              <w:rPr>
                <w:rFonts w:ascii="宋体" w:eastAsia="宋体" w:hAnsi="宋体" w:cs="宋体" w:hint="eastAsia"/>
                <w:color w:val="000000"/>
                <w:sz w:val="24"/>
              </w:rPr>
              <w:t>京台高速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武夷山市五夫镇至建阳区</w:t>
            </w:r>
          </w:p>
          <w:p w:rsidR="0048574D" w:rsidRPr="00A10F31" w:rsidRDefault="0048574D" w:rsidP="00E80516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将口镇路段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枢纽互通，车流量大，变道易发事故</w:t>
            </w:r>
            <w:r w:rsidRPr="00A10F31">
              <w:rPr>
                <w:rFonts w:ascii="仿宋_GB2312" w:hAnsi="宋体" w:cs="宋体"/>
                <w:color w:val="000000"/>
                <w:sz w:val="24"/>
              </w:rPr>
              <w:t>.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部分路面雨量较大时积水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574D" w:rsidRPr="00A10F31" w:rsidRDefault="0048574D" w:rsidP="00AE2FD8"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宋体"/>
                <w:color w:val="000000"/>
                <w:sz w:val="24"/>
              </w:rPr>
            </w:pP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注意查看指路标志，临近枢纽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降低车速，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保持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间距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，提前变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换至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相应车道。雨雪恶劣天气时应降低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车速；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通过积水路段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做到</w:t>
            </w:r>
            <w:r w:rsidRPr="00A10F31">
              <w:rPr>
                <w:rFonts w:ascii="仿宋_GB2312" w:hAnsi="宋体" w:cs="宋体" w:hint="eastAsia"/>
                <w:color w:val="000000"/>
                <w:sz w:val="24"/>
              </w:rPr>
              <w:t>低速平稳，避免急打方向，急踩刹车</w:t>
            </w:r>
          </w:p>
        </w:tc>
      </w:tr>
    </w:tbl>
    <w:p w:rsidR="0048574D" w:rsidRPr="00A10F31" w:rsidRDefault="0048574D">
      <w:pPr>
        <w:spacing w:line="480" w:lineRule="exact"/>
        <w:jc w:val="center"/>
        <w:rPr>
          <w:rFonts w:eastAsia="方正小标宋简体"/>
          <w:bCs w:val="0"/>
          <w:sz w:val="36"/>
          <w:szCs w:val="36"/>
        </w:rPr>
      </w:pPr>
    </w:p>
    <w:p w:rsidR="0048574D" w:rsidRDefault="0048574D">
      <w:pPr>
        <w:spacing w:line="20" w:lineRule="exact"/>
      </w:pPr>
    </w:p>
    <w:sectPr w:rsidR="0048574D" w:rsidSect="00AD61E1">
      <w:footerReference w:type="default" r:id="rId6"/>
      <w:pgSz w:w="16838" w:h="11906" w:orient="landscape"/>
      <w:pgMar w:top="1134" w:right="1134" w:bottom="1134" w:left="1134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4D" w:rsidRDefault="0048574D" w:rsidP="00AD61E1">
      <w:r>
        <w:separator/>
      </w:r>
    </w:p>
  </w:endnote>
  <w:endnote w:type="continuationSeparator" w:id="1">
    <w:p w:rsidR="0048574D" w:rsidRDefault="0048574D" w:rsidP="00AD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4D" w:rsidRDefault="0048574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5D6E2C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4D" w:rsidRDefault="0048574D" w:rsidP="00AD61E1">
      <w:r>
        <w:separator/>
      </w:r>
    </w:p>
  </w:footnote>
  <w:footnote w:type="continuationSeparator" w:id="1">
    <w:p w:rsidR="0048574D" w:rsidRDefault="0048574D" w:rsidP="00AD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171"/>
    <w:rsid w:val="0000414E"/>
    <w:rsid w:val="00005B6A"/>
    <w:rsid w:val="00006220"/>
    <w:rsid w:val="00007374"/>
    <w:rsid w:val="00013C5C"/>
    <w:rsid w:val="00020143"/>
    <w:rsid w:val="00021A12"/>
    <w:rsid w:val="00022F4B"/>
    <w:rsid w:val="000247E2"/>
    <w:rsid w:val="00032A13"/>
    <w:rsid w:val="00040495"/>
    <w:rsid w:val="000573B3"/>
    <w:rsid w:val="0006200F"/>
    <w:rsid w:val="0006219D"/>
    <w:rsid w:val="0006484E"/>
    <w:rsid w:val="000660B3"/>
    <w:rsid w:val="00066B46"/>
    <w:rsid w:val="00073DEE"/>
    <w:rsid w:val="00074748"/>
    <w:rsid w:val="000830C5"/>
    <w:rsid w:val="000A30E0"/>
    <w:rsid w:val="000A40D0"/>
    <w:rsid w:val="000B282D"/>
    <w:rsid w:val="000B2EB6"/>
    <w:rsid w:val="000B3BBE"/>
    <w:rsid w:val="000B5D3B"/>
    <w:rsid w:val="000B6772"/>
    <w:rsid w:val="000C0601"/>
    <w:rsid w:val="000D1F29"/>
    <w:rsid w:val="000D4953"/>
    <w:rsid w:val="000D5697"/>
    <w:rsid w:val="000E04BC"/>
    <w:rsid w:val="000E369C"/>
    <w:rsid w:val="000E4A87"/>
    <w:rsid w:val="000E7CBA"/>
    <w:rsid w:val="000F19AE"/>
    <w:rsid w:val="000F52AD"/>
    <w:rsid w:val="000F7C90"/>
    <w:rsid w:val="00111E2B"/>
    <w:rsid w:val="00113C5C"/>
    <w:rsid w:val="00114479"/>
    <w:rsid w:val="00116EAE"/>
    <w:rsid w:val="001205DE"/>
    <w:rsid w:val="0014129A"/>
    <w:rsid w:val="0014187B"/>
    <w:rsid w:val="001429D6"/>
    <w:rsid w:val="00143D0F"/>
    <w:rsid w:val="0014424B"/>
    <w:rsid w:val="00152299"/>
    <w:rsid w:val="001526B4"/>
    <w:rsid w:val="0016378C"/>
    <w:rsid w:val="0016382F"/>
    <w:rsid w:val="0016578C"/>
    <w:rsid w:val="00170272"/>
    <w:rsid w:val="00176799"/>
    <w:rsid w:val="00176FC2"/>
    <w:rsid w:val="00177DF7"/>
    <w:rsid w:val="00181844"/>
    <w:rsid w:val="00182181"/>
    <w:rsid w:val="00182F41"/>
    <w:rsid w:val="00186646"/>
    <w:rsid w:val="00191201"/>
    <w:rsid w:val="00194203"/>
    <w:rsid w:val="001A5CAC"/>
    <w:rsid w:val="001B202F"/>
    <w:rsid w:val="001B2532"/>
    <w:rsid w:val="001C03F3"/>
    <w:rsid w:val="001C4282"/>
    <w:rsid w:val="001C6B6A"/>
    <w:rsid w:val="001D0F05"/>
    <w:rsid w:val="001D7325"/>
    <w:rsid w:val="001E0794"/>
    <w:rsid w:val="001E628B"/>
    <w:rsid w:val="001E767C"/>
    <w:rsid w:val="001F3E0A"/>
    <w:rsid w:val="00200163"/>
    <w:rsid w:val="0020545D"/>
    <w:rsid w:val="00210F6D"/>
    <w:rsid w:val="002313AE"/>
    <w:rsid w:val="00242F61"/>
    <w:rsid w:val="002446B2"/>
    <w:rsid w:val="0027036A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C2C15"/>
    <w:rsid w:val="002C386B"/>
    <w:rsid w:val="002C4596"/>
    <w:rsid w:val="002D1BFD"/>
    <w:rsid w:val="002E5C54"/>
    <w:rsid w:val="002E73DD"/>
    <w:rsid w:val="002F6393"/>
    <w:rsid w:val="00302193"/>
    <w:rsid w:val="00307EAC"/>
    <w:rsid w:val="003240FC"/>
    <w:rsid w:val="00333603"/>
    <w:rsid w:val="00343476"/>
    <w:rsid w:val="00344C41"/>
    <w:rsid w:val="00346DE9"/>
    <w:rsid w:val="0034705D"/>
    <w:rsid w:val="00352F1D"/>
    <w:rsid w:val="003557BD"/>
    <w:rsid w:val="003560F8"/>
    <w:rsid w:val="00356DF1"/>
    <w:rsid w:val="00357136"/>
    <w:rsid w:val="00360BC9"/>
    <w:rsid w:val="00362E3D"/>
    <w:rsid w:val="003665F5"/>
    <w:rsid w:val="003671A9"/>
    <w:rsid w:val="00380E04"/>
    <w:rsid w:val="00392B75"/>
    <w:rsid w:val="00395A41"/>
    <w:rsid w:val="003A458D"/>
    <w:rsid w:val="003A704D"/>
    <w:rsid w:val="003B08FA"/>
    <w:rsid w:val="003B11C5"/>
    <w:rsid w:val="003B7A15"/>
    <w:rsid w:val="003C4318"/>
    <w:rsid w:val="003D28C8"/>
    <w:rsid w:val="003D7B02"/>
    <w:rsid w:val="003E058C"/>
    <w:rsid w:val="003E233C"/>
    <w:rsid w:val="003E4EE3"/>
    <w:rsid w:val="003F2ACA"/>
    <w:rsid w:val="003F3B16"/>
    <w:rsid w:val="00402A35"/>
    <w:rsid w:val="00406C82"/>
    <w:rsid w:val="00410F7F"/>
    <w:rsid w:val="004149B6"/>
    <w:rsid w:val="00416E87"/>
    <w:rsid w:val="00420159"/>
    <w:rsid w:val="0042337B"/>
    <w:rsid w:val="00426245"/>
    <w:rsid w:val="00430A0A"/>
    <w:rsid w:val="00431B77"/>
    <w:rsid w:val="004320E3"/>
    <w:rsid w:val="004362E2"/>
    <w:rsid w:val="0044062B"/>
    <w:rsid w:val="0044366E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4D"/>
    <w:rsid w:val="0048578B"/>
    <w:rsid w:val="00487A30"/>
    <w:rsid w:val="004911D8"/>
    <w:rsid w:val="0049259F"/>
    <w:rsid w:val="004928B9"/>
    <w:rsid w:val="00492EE0"/>
    <w:rsid w:val="00493096"/>
    <w:rsid w:val="004A03AD"/>
    <w:rsid w:val="004B7959"/>
    <w:rsid w:val="004C6574"/>
    <w:rsid w:val="004D03B9"/>
    <w:rsid w:val="004D1715"/>
    <w:rsid w:val="004D4AEA"/>
    <w:rsid w:val="004E2803"/>
    <w:rsid w:val="004E77CB"/>
    <w:rsid w:val="004F74DD"/>
    <w:rsid w:val="005006C4"/>
    <w:rsid w:val="0050573C"/>
    <w:rsid w:val="00506733"/>
    <w:rsid w:val="00507CA2"/>
    <w:rsid w:val="00511423"/>
    <w:rsid w:val="005168A7"/>
    <w:rsid w:val="00520C08"/>
    <w:rsid w:val="0052376A"/>
    <w:rsid w:val="00524368"/>
    <w:rsid w:val="005259E9"/>
    <w:rsid w:val="00537739"/>
    <w:rsid w:val="0054008F"/>
    <w:rsid w:val="0054689D"/>
    <w:rsid w:val="00552D5B"/>
    <w:rsid w:val="00553917"/>
    <w:rsid w:val="00557806"/>
    <w:rsid w:val="00561968"/>
    <w:rsid w:val="0056374B"/>
    <w:rsid w:val="0056534F"/>
    <w:rsid w:val="005653E2"/>
    <w:rsid w:val="005711A0"/>
    <w:rsid w:val="005728B0"/>
    <w:rsid w:val="00574BB9"/>
    <w:rsid w:val="00576951"/>
    <w:rsid w:val="0058547E"/>
    <w:rsid w:val="00587C65"/>
    <w:rsid w:val="00596DDE"/>
    <w:rsid w:val="005974F4"/>
    <w:rsid w:val="005A57B9"/>
    <w:rsid w:val="005B5F56"/>
    <w:rsid w:val="005C478B"/>
    <w:rsid w:val="005C7078"/>
    <w:rsid w:val="005C70D3"/>
    <w:rsid w:val="005D2EC2"/>
    <w:rsid w:val="005D4B68"/>
    <w:rsid w:val="005D6E2C"/>
    <w:rsid w:val="005D7266"/>
    <w:rsid w:val="005F14A1"/>
    <w:rsid w:val="00606647"/>
    <w:rsid w:val="00617ADE"/>
    <w:rsid w:val="00624B2A"/>
    <w:rsid w:val="00624D8C"/>
    <w:rsid w:val="006256D1"/>
    <w:rsid w:val="00633753"/>
    <w:rsid w:val="00642D26"/>
    <w:rsid w:val="006472C4"/>
    <w:rsid w:val="00654BE3"/>
    <w:rsid w:val="00661DFE"/>
    <w:rsid w:val="00663061"/>
    <w:rsid w:val="00663BC2"/>
    <w:rsid w:val="00675A8A"/>
    <w:rsid w:val="0068027B"/>
    <w:rsid w:val="00683049"/>
    <w:rsid w:val="006868DC"/>
    <w:rsid w:val="00692F3F"/>
    <w:rsid w:val="00693770"/>
    <w:rsid w:val="006A40D2"/>
    <w:rsid w:val="006A4D6B"/>
    <w:rsid w:val="006A68FC"/>
    <w:rsid w:val="006B03D5"/>
    <w:rsid w:val="006B5507"/>
    <w:rsid w:val="006B613D"/>
    <w:rsid w:val="006C35A1"/>
    <w:rsid w:val="006C73E5"/>
    <w:rsid w:val="006C7F53"/>
    <w:rsid w:val="006E1EB5"/>
    <w:rsid w:val="006E245B"/>
    <w:rsid w:val="006E4061"/>
    <w:rsid w:val="006E5447"/>
    <w:rsid w:val="006E7FE3"/>
    <w:rsid w:val="006F05FB"/>
    <w:rsid w:val="006F17F6"/>
    <w:rsid w:val="006F1CE0"/>
    <w:rsid w:val="006F253D"/>
    <w:rsid w:val="00703DD2"/>
    <w:rsid w:val="00707BF3"/>
    <w:rsid w:val="00710DE4"/>
    <w:rsid w:val="007111B6"/>
    <w:rsid w:val="007112C1"/>
    <w:rsid w:val="00711F0B"/>
    <w:rsid w:val="00716783"/>
    <w:rsid w:val="00724413"/>
    <w:rsid w:val="00725060"/>
    <w:rsid w:val="007255B5"/>
    <w:rsid w:val="00750C34"/>
    <w:rsid w:val="007574DB"/>
    <w:rsid w:val="00760A66"/>
    <w:rsid w:val="00761FC5"/>
    <w:rsid w:val="00765BA1"/>
    <w:rsid w:val="00765D28"/>
    <w:rsid w:val="007704D8"/>
    <w:rsid w:val="00770EED"/>
    <w:rsid w:val="00774587"/>
    <w:rsid w:val="00777183"/>
    <w:rsid w:val="0078043F"/>
    <w:rsid w:val="007820BB"/>
    <w:rsid w:val="00792950"/>
    <w:rsid w:val="007C1E63"/>
    <w:rsid w:val="007C5874"/>
    <w:rsid w:val="007F1C9A"/>
    <w:rsid w:val="007F2CB5"/>
    <w:rsid w:val="007F49CB"/>
    <w:rsid w:val="007F6B9F"/>
    <w:rsid w:val="0080743B"/>
    <w:rsid w:val="00830009"/>
    <w:rsid w:val="00832C19"/>
    <w:rsid w:val="00836C13"/>
    <w:rsid w:val="00841F42"/>
    <w:rsid w:val="00843B00"/>
    <w:rsid w:val="00847910"/>
    <w:rsid w:val="00874EF8"/>
    <w:rsid w:val="00877328"/>
    <w:rsid w:val="00880161"/>
    <w:rsid w:val="008870BD"/>
    <w:rsid w:val="00896CFD"/>
    <w:rsid w:val="008A1BB6"/>
    <w:rsid w:val="008A6854"/>
    <w:rsid w:val="008B50CB"/>
    <w:rsid w:val="008B78A2"/>
    <w:rsid w:val="008C21C3"/>
    <w:rsid w:val="008D199E"/>
    <w:rsid w:val="008D4DE0"/>
    <w:rsid w:val="008D53A3"/>
    <w:rsid w:val="008D65D9"/>
    <w:rsid w:val="008E08B9"/>
    <w:rsid w:val="008E33C1"/>
    <w:rsid w:val="008F23A4"/>
    <w:rsid w:val="008F2D7D"/>
    <w:rsid w:val="008F4CE5"/>
    <w:rsid w:val="008F5516"/>
    <w:rsid w:val="0090127D"/>
    <w:rsid w:val="0091055F"/>
    <w:rsid w:val="00914653"/>
    <w:rsid w:val="00917606"/>
    <w:rsid w:val="00917E43"/>
    <w:rsid w:val="00920524"/>
    <w:rsid w:val="00924985"/>
    <w:rsid w:val="00927D1D"/>
    <w:rsid w:val="00931DEA"/>
    <w:rsid w:val="00945800"/>
    <w:rsid w:val="009465EF"/>
    <w:rsid w:val="0095169B"/>
    <w:rsid w:val="00960854"/>
    <w:rsid w:val="00960B84"/>
    <w:rsid w:val="00963D9A"/>
    <w:rsid w:val="00965309"/>
    <w:rsid w:val="009713F4"/>
    <w:rsid w:val="00971649"/>
    <w:rsid w:val="00973709"/>
    <w:rsid w:val="00974EE8"/>
    <w:rsid w:val="00984D0F"/>
    <w:rsid w:val="00986565"/>
    <w:rsid w:val="00986942"/>
    <w:rsid w:val="00991738"/>
    <w:rsid w:val="00993273"/>
    <w:rsid w:val="00993A95"/>
    <w:rsid w:val="0099743F"/>
    <w:rsid w:val="009A4405"/>
    <w:rsid w:val="009A63FF"/>
    <w:rsid w:val="009B4497"/>
    <w:rsid w:val="009B4DFE"/>
    <w:rsid w:val="009C7850"/>
    <w:rsid w:val="009C7994"/>
    <w:rsid w:val="009D209F"/>
    <w:rsid w:val="009D7C7A"/>
    <w:rsid w:val="009E0D42"/>
    <w:rsid w:val="009E3928"/>
    <w:rsid w:val="009E5D90"/>
    <w:rsid w:val="009F7402"/>
    <w:rsid w:val="00A0169F"/>
    <w:rsid w:val="00A049B0"/>
    <w:rsid w:val="00A06473"/>
    <w:rsid w:val="00A072CC"/>
    <w:rsid w:val="00A10F31"/>
    <w:rsid w:val="00A126F7"/>
    <w:rsid w:val="00A1603E"/>
    <w:rsid w:val="00A24044"/>
    <w:rsid w:val="00A255BC"/>
    <w:rsid w:val="00A446BF"/>
    <w:rsid w:val="00A45257"/>
    <w:rsid w:val="00A454DF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5CBF"/>
    <w:rsid w:val="00A87FAB"/>
    <w:rsid w:val="00A92343"/>
    <w:rsid w:val="00A93805"/>
    <w:rsid w:val="00A96AED"/>
    <w:rsid w:val="00AB489C"/>
    <w:rsid w:val="00AB4C1A"/>
    <w:rsid w:val="00AB5415"/>
    <w:rsid w:val="00AB6D16"/>
    <w:rsid w:val="00AD170F"/>
    <w:rsid w:val="00AD4499"/>
    <w:rsid w:val="00AD4DD0"/>
    <w:rsid w:val="00AD61E1"/>
    <w:rsid w:val="00AE0B2E"/>
    <w:rsid w:val="00AE201A"/>
    <w:rsid w:val="00AE2FD8"/>
    <w:rsid w:val="00AE3595"/>
    <w:rsid w:val="00AE6343"/>
    <w:rsid w:val="00AF1A12"/>
    <w:rsid w:val="00AF5D3E"/>
    <w:rsid w:val="00B01CFA"/>
    <w:rsid w:val="00B04357"/>
    <w:rsid w:val="00B074B5"/>
    <w:rsid w:val="00B1300A"/>
    <w:rsid w:val="00B23C0E"/>
    <w:rsid w:val="00B270B2"/>
    <w:rsid w:val="00B36662"/>
    <w:rsid w:val="00B409A3"/>
    <w:rsid w:val="00B46062"/>
    <w:rsid w:val="00B463AC"/>
    <w:rsid w:val="00B56E53"/>
    <w:rsid w:val="00B63D49"/>
    <w:rsid w:val="00B64A7E"/>
    <w:rsid w:val="00B6637A"/>
    <w:rsid w:val="00B729EF"/>
    <w:rsid w:val="00B754D0"/>
    <w:rsid w:val="00B8053F"/>
    <w:rsid w:val="00B85989"/>
    <w:rsid w:val="00B91E7E"/>
    <w:rsid w:val="00B9391C"/>
    <w:rsid w:val="00B950D6"/>
    <w:rsid w:val="00BA5511"/>
    <w:rsid w:val="00BB4257"/>
    <w:rsid w:val="00BB57B6"/>
    <w:rsid w:val="00BC1460"/>
    <w:rsid w:val="00BC6D6E"/>
    <w:rsid w:val="00BD092D"/>
    <w:rsid w:val="00BD2736"/>
    <w:rsid w:val="00BD67B1"/>
    <w:rsid w:val="00BE288C"/>
    <w:rsid w:val="00BE2AAD"/>
    <w:rsid w:val="00BE2CC1"/>
    <w:rsid w:val="00BE4249"/>
    <w:rsid w:val="00BE5F94"/>
    <w:rsid w:val="00BE61CD"/>
    <w:rsid w:val="00C10AB5"/>
    <w:rsid w:val="00C10CA0"/>
    <w:rsid w:val="00C21ED2"/>
    <w:rsid w:val="00C226C4"/>
    <w:rsid w:val="00C23C8D"/>
    <w:rsid w:val="00C2401F"/>
    <w:rsid w:val="00C2510D"/>
    <w:rsid w:val="00C31205"/>
    <w:rsid w:val="00C50071"/>
    <w:rsid w:val="00C50F19"/>
    <w:rsid w:val="00C53094"/>
    <w:rsid w:val="00C544BC"/>
    <w:rsid w:val="00C569CE"/>
    <w:rsid w:val="00C70925"/>
    <w:rsid w:val="00C801E3"/>
    <w:rsid w:val="00C83002"/>
    <w:rsid w:val="00C830FA"/>
    <w:rsid w:val="00C834C8"/>
    <w:rsid w:val="00C84C18"/>
    <w:rsid w:val="00C85A9F"/>
    <w:rsid w:val="00C864B7"/>
    <w:rsid w:val="00C877E7"/>
    <w:rsid w:val="00C90821"/>
    <w:rsid w:val="00C9119F"/>
    <w:rsid w:val="00C92A0E"/>
    <w:rsid w:val="00C97B38"/>
    <w:rsid w:val="00CA4EF5"/>
    <w:rsid w:val="00CA6707"/>
    <w:rsid w:val="00CB221A"/>
    <w:rsid w:val="00CB50CF"/>
    <w:rsid w:val="00CC0B9D"/>
    <w:rsid w:val="00CE6BD3"/>
    <w:rsid w:val="00CF5D39"/>
    <w:rsid w:val="00D031A8"/>
    <w:rsid w:val="00D10F20"/>
    <w:rsid w:val="00D11AC7"/>
    <w:rsid w:val="00D15849"/>
    <w:rsid w:val="00D16180"/>
    <w:rsid w:val="00D16860"/>
    <w:rsid w:val="00D17BA9"/>
    <w:rsid w:val="00D23946"/>
    <w:rsid w:val="00D279B3"/>
    <w:rsid w:val="00D4657A"/>
    <w:rsid w:val="00D46974"/>
    <w:rsid w:val="00D578E3"/>
    <w:rsid w:val="00D6191E"/>
    <w:rsid w:val="00D61DBB"/>
    <w:rsid w:val="00D63C43"/>
    <w:rsid w:val="00D64824"/>
    <w:rsid w:val="00D64909"/>
    <w:rsid w:val="00D705B3"/>
    <w:rsid w:val="00D73C24"/>
    <w:rsid w:val="00D755B2"/>
    <w:rsid w:val="00D9328F"/>
    <w:rsid w:val="00D94E44"/>
    <w:rsid w:val="00D95817"/>
    <w:rsid w:val="00DA3BA7"/>
    <w:rsid w:val="00DA42BD"/>
    <w:rsid w:val="00DB0595"/>
    <w:rsid w:val="00DB2656"/>
    <w:rsid w:val="00DB4B1A"/>
    <w:rsid w:val="00DC34AE"/>
    <w:rsid w:val="00DD5205"/>
    <w:rsid w:val="00DE0E4B"/>
    <w:rsid w:val="00DF0AAA"/>
    <w:rsid w:val="00E11CAB"/>
    <w:rsid w:val="00E13BC9"/>
    <w:rsid w:val="00E14762"/>
    <w:rsid w:val="00E33AB9"/>
    <w:rsid w:val="00E35CA3"/>
    <w:rsid w:val="00E363A6"/>
    <w:rsid w:val="00E40122"/>
    <w:rsid w:val="00E4021A"/>
    <w:rsid w:val="00E41AB1"/>
    <w:rsid w:val="00E426B4"/>
    <w:rsid w:val="00E430C3"/>
    <w:rsid w:val="00E46228"/>
    <w:rsid w:val="00E464B4"/>
    <w:rsid w:val="00E47069"/>
    <w:rsid w:val="00E50127"/>
    <w:rsid w:val="00E7027A"/>
    <w:rsid w:val="00E71A0B"/>
    <w:rsid w:val="00E747D7"/>
    <w:rsid w:val="00E7661D"/>
    <w:rsid w:val="00E77F68"/>
    <w:rsid w:val="00E80516"/>
    <w:rsid w:val="00E854D1"/>
    <w:rsid w:val="00E91A10"/>
    <w:rsid w:val="00EA1D5E"/>
    <w:rsid w:val="00EA4DC2"/>
    <w:rsid w:val="00EA60D8"/>
    <w:rsid w:val="00EA6D38"/>
    <w:rsid w:val="00EB7FEC"/>
    <w:rsid w:val="00EC04CB"/>
    <w:rsid w:val="00EC2E2A"/>
    <w:rsid w:val="00EC2FE6"/>
    <w:rsid w:val="00EC7844"/>
    <w:rsid w:val="00ED00FC"/>
    <w:rsid w:val="00ED1D77"/>
    <w:rsid w:val="00ED4E94"/>
    <w:rsid w:val="00EF48BB"/>
    <w:rsid w:val="00EF6D0A"/>
    <w:rsid w:val="00F01C8A"/>
    <w:rsid w:val="00F112B9"/>
    <w:rsid w:val="00F15193"/>
    <w:rsid w:val="00F1567A"/>
    <w:rsid w:val="00F20C1F"/>
    <w:rsid w:val="00F21CE4"/>
    <w:rsid w:val="00F21E54"/>
    <w:rsid w:val="00F21F22"/>
    <w:rsid w:val="00F32CF1"/>
    <w:rsid w:val="00F33059"/>
    <w:rsid w:val="00F36894"/>
    <w:rsid w:val="00F4043A"/>
    <w:rsid w:val="00F675B9"/>
    <w:rsid w:val="00F717C9"/>
    <w:rsid w:val="00F7512D"/>
    <w:rsid w:val="00F81362"/>
    <w:rsid w:val="00F9791F"/>
    <w:rsid w:val="00FA34E4"/>
    <w:rsid w:val="00FA61D3"/>
    <w:rsid w:val="00FB41E2"/>
    <w:rsid w:val="00FC4DCB"/>
    <w:rsid w:val="00FC5636"/>
    <w:rsid w:val="00FD0DC6"/>
    <w:rsid w:val="00FD1555"/>
    <w:rsid w:val="00FD389D"/>
    <w:rsid w:val="00FF2D4E"/>
    <w:rsid w:val="28162B2B"/>
    <w:rsid w:val="3A857D7B"/>
    <w:rsid w:val="75D30740"/>
    <w:rsid w:val="793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E1"/>
    <w:pPr>
      <w:widowControl w:val="0"/>
      <w:jc w:val="both"/>
    </w:pPr>
    <w:rPr>
      <w:rFonts w:eastAsia="仿宋_GB2312"/>
      <w:bCs/>
      <w:kern w:val="0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1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61E1"/>
    <w:rPr>
      <w:rFonts w:ascii="宋体" w:eastAsia="宋体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AD61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CF"/>
    <w:rPr>
      <w:rFonts w:eastAsia="仿宋_GB2312"/>
      <w:bCs/>
      <w:kern w:val="0"/>
      <w:sz w:val="0"/>
      <w:szCs w:val="0"/>
    </w:rPr>
  </w:style>
  <w:style w:type="paragraph" w:styleId="Footer">
    <w:name w:val="footer"/>
    <w:basedOn w:val="Normal"/>
    <w:link w:val="FooterChar"/>
    <w:uiPriority w:val="99"/>
    <w:rsid w:val="00AD61E1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61E1"/>
    <w:rPr>
      <w:rFonts w:eastAsia="宋体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AD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1E1"/>
    <w:rPr>
      <w:rFonts w:eastAsia="宋体"/>
      <w:kern w:val="2"/>
      <w:sz w:val="18"/>
      <w:lang w:val="en-US" w:eastAsia="zh-CN"/>
    </w:rPr>
  </w:style>
  <w:style w:type="paragraph" w:styleId="NormalWeb">
    <w:name w:val="Normal (Web)"/>
    <w:basedOn w:val="Normal"/>
    <w:uiPriority w:val="99"/>
    <w:rsid w:val="00AD61E1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  <w:style w:type="character" w:styleId="PageNumber">
    <w:name w:val="page number"/>
    <w:basedOn w:val="DefaultParagraphFont"/>
    <w:uiPriority w:val="99"/>
    <w:rsid w:val="00AD61E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D61E1"/>
    <w:rPr>
      <w:rFonts w:cs="Times New Roman"/>
      <w:i/>
    </w:rPr>
  </w:style>
  <w:style w:type="character" w:styleId="Hyperlink">
    <w:name w:val="Hyperlink"/>
    <w:basedOn w:val="DefaultParagraphFont"/>
    <w:uiPriority w:val="99"/>
    <w:rsid w:val="00AD61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61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AD61E1"/>
    <w:pPr>
      <w:tabs>
        <w:tab w:val="left" w:pos="907"/>
      </w:tabs>
      <w:ind w:left="907" w:hanging="453"/>
    </w:pPr>
    <w:rPr>
      <w:rFonts w:eastAsia="宋体"/>
      <w:bCs w:val="0"/>
      <w:kern w:val="2"/>
      <w:sz w:val="24"/>
    </w:rPr>
  </w:style>
  <w:style w:type="character" w:customStyle="1" w:styleId="CharChar1">
    <w:name w:val="Char Char1"/>
    <w:uiPriority w:val="99"/>
    <w:rsid w:val="00AD61E1"/>
    <w:rPr>
      <w:rFonts w:ascii="Times New Roman" w:eastAsia="宋体" w:hAnsi="Times New Roman"/>
      <w:kern w:val="2"/>
      <w:sz w:val="18"/>
    </w:rPr>
  </w:style>
  <w:style w:type="paragraph" w:customStyle="1" w:styleId="p0">
    <w:name w:val="p0"/>
    <w:basedOn w:val="Normal"/>
    <w:uiPriority w:val="99"/>
    <w:rsid w:val="00AD61E1"/>
    <w:pPr>
      <w:widowControl/>
    </w:pPr>
    <w:rPr>
      <w:rFonts w:eastAsia="宋体"/>
      <w:bCs w:val="0"/>
      <w:sz w:val="21"/>
      <w:szCs w:val="21"/>
    </w:rPr>
  </w:style>
  <w:style w:type="character" w:customStyle="1" w:styleId="CharChar2">
    <w:name w:val="Char Char2"/>
    <w:uiPriority w:val="99"/>
    <w:rsid w:val="00AD61E1"/>
    <w:rPr>
      <w:rFonts w:ascii="Times New Roman" w:eastAsia="仿宋_GB2312" w:hAnsi="Times New Roman"/>
      <w:kern w:val="0"/>
      <w:sz w:val="18"/>
    </w:rPr>
  </w:style>
  <w:style w:type="paragraph" w:styleId="ListParagraph">
    <w:name w:val="List Paragraph"/>
    <w:basedOn w:val="Normal"/>
    <w:uiPriority w:val="99"/>
    <w:qFormat/>
    <w:rsid w:val="00AD61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162</Words>
  <Characters>928</Characters>
  <Application>Microsoft Office Outlook</Application>
  <DocSecurity>0</DocSecurity>
  <Lines>0</Lines>
  <Paragraphs>0</Paragraphs>
  <ScaleCrop>false</ScaleCrop>
  <Company>宣传处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/</dc:creator>
  <cp:keywords/>
  <dc:description/>
  <cp:lastModifiedBy>User</cp:lastModifiedBy>
  <cp:revision>17</cp:revision>
  <cp:lastPrinted>2020-01-17T01:52:00Z</cp:lastPrinted>
  <dcterms:created xsi:type="dcterms:W3CDTF">2018-09-18T03:41:00Z</dcterms:created>
  <dcterms:modified xsi:type="dcterms:W3CDTF">2020-01-20T03:05:00Z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