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附件（一）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b/>
          <w:spacing w:val="10"/>
          <w:sz w:val="48"/>
          <w:szCs w:val="48"/>
        </w:rPr>
      </w:pPr>
      <w:r>
        <w:rPr>
          <w:rFonts w:hint="eastAsia"/>
          <w:b/>
          <w:spacing w:val="10"/>
          <w:sz w:val="48"/>
          <w:szCs w:val="48"/>
        </w:rPr>
        <w:t>“决战脱贫攻坚、决胜全面小康·福建足迹”</w:t>
      </w:r>
    </w:p>
    <w:p>
      <w:pPr>
        <w:jc w:val="center"/>
        <w:rPr>
          <w:rFonts w:eastAsia="标宋体"/>
          <w:b/>
          <w:sz w:val="48"/>
          <w:szCs w:val="48"/>
        </w:rPr>
      </w:pPr>
      <w:r>
        <w:rPr>
          <w:rFonts w:hint="eastAsia"/>
          <w:b/>
          <w:spacing w:val="10"/>
          <w:sz w:val="48"/>
          <w:szCs w:val="48"/>
        </w:rPr>
        <w:t>暨“福建影响力”系列活动案例征集活动</w:t>
      </w:r>
    </w:p>
    <w:p>
      <w:pPr>
        <w:jc w:val="center"/>
      </w:pPr>
    </w:p>
    <w:p>
      <w:pPr>
        <w:jc w:val="center"/>
      </w:pPr>
    </w:p>
    <w:p>
      <w:pPr>
        <w:jc w:val="both"/>
      </w:pPr>
    </w:p>
    <w:p>
      <w:pPr>
        <w:jc w:val="center"/>
        <w:rPr>
          <w:rFonts w:eastAsia="黑体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推   荐</w:t>
      </w:r>
      <w:r>
        <w:rPr>
          <w:b/>
          <w:sz w:val="52"/>
          <w:szCs w:val="52"/>
        </w:rPr>
        <w:t xml:space="preserve">   </w:t>
      </w:r>
      <w:r>
        <w:rPr>
          <w:rFonts w:hint="eastAsia"/>
          <w:b/>
          <w:sz w:val="52"/>
          <w:szCs w:val="52"/>
        </w:rPr>
        <w:t>表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spacing w:after="156"/>
        <w:ind w:firstLine="1124" w:firstLineChars="350"/>
        <w:rPr>
          <w:rFonts w:eastAsia="仿宋_GB2312"/>
          <w:b/>
          <w:sz w:val="32"/>
          <w:u w:val="single"/>
        </w:rPr>
      </w:pPr>
      <w:r>
        <w:rPr>
          <w:rFonts w:hint="eastAsia"/>
          <w:b/>
          <w:sz w:val="32"/>
        </w:rPr>
        <w:t>案 例 名 称</w:t>
      </w:r>
      <w:r>
        <w:rPr>
          <w:b/>
          <w:sz w:val="32"/>
          <w:u w:val="single"/>
        </w:rPr>
        <w:t xml:space="preserve">    </w:t>
      </w:r>
      <w:r>
        <w:rPr>
          <w:rFonts w:hint="eastAsia"/>
          <w:b/>
          <w:sz w:val="32"/>
          <w:u w:val="single"/>
        </w:rPr>
        <w:t xml:space="preserve">                       </w:t>
      </w:r>
      <w:r>
        <w:rPr>
          <w:rFonts w:hint="eastAsia" w:eastAsia="仿宋_GB2312"/>
          <w:b/>
          <w:sz w:val="32"/>
          <w:u w:val="single"/>
        </w:rPr>
        <w:t xml:space="preserve">      </w:t>
      </w:r>
    </w:p>
    <w:p>
      <w:pPr>
        <w:spacing w:after="156"/>
        <w:ind w:firstLine="1124" w:firstLineChars="350"/>
        <w:rPr>
          <w:rFonts w:eastAsia="仿宋_GB2312"/>
          <w:b/>
          <w:sz w:val="32"/>
        </w:rPr>
      </w:pPr>
      <w:r>
        <w:rPr>
          <w:rFonts w:hint="eastAsia"/>
          <w:b/>
          <w:sz w:val="32"/>
        </w:rPr>
        <w:t>推 荐 单 位</w:t>
      </w:r>
      <w:r>
        <w:rPr>
          <w:rFonts w:hint="eastAsia"/>
          <w:b/>
          <w:sz w:val="32"/>
          <w:u w:val="single"/>
        </w:rPr>
        <w:t xml:space="preserve">  </w:t>
      </w:r>
      <w:r>
        <w:rPr>
          <w:b/>
          <w:sz w:val="32"/>
          <w:u w:val="single"/>
        </w:rPr>
        <w:t xml:space="preserve">     </w:t>
      </w:r>
      <w:r>
        <w:rPr>
          <w:rFonts w:hint="eastAsia"/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  </w:t>
      </w:r>
      <w:r>
        <w:rPr>
          <w:rFonts w:hint="eastAsia"/>
          <w:b/>
          <w:sz w:val="32"/>
          <w:u w:val="single"/>
        </w:rPr>
        <w:t xml:space="preserve"> </w:t>
      </w:r>
      <w:r>
        <w:rPr>
          <w:rFonts w:hint="eastAsia" w:eastAsia="仿宋_GB2312"/>
          <w:b/>
          <w:sz w:val="32"/>
          <w:u w:val="single"/>
        </w:rPr>
        <w:t xml:space="preserve">                      </w:t>
      </w:r>
    </w:p>
    <w:p>
      <w:pPr>
        <w:spacing w:after="156"/>
        <w:ind w:firstLine="1124" w:firstLineChars="350"/>
        <w:rPr>
          <w:rFonts w:eastAsia="仿宋_GB2312"/>
          <w:b/>
          <w:sz w:val="32"/>
          <w:u w:val="single"/>
        </w:rPr>
      </w:pPr>
      <w:r>
        <w:rPr>
          <w:rFonts w:hint="eastAsia"/>
          <w:b/>
          <w:sz w:val="32"/>
        </w:rPr>
        <w:t>申 报 日 期</w:t>
      </w:r>
      <w:r>
        <w:rPr>
          <w:b/>
          <w:sz w:val="32"/>
          <w:u w:val="single"/>
        </w:rPr>
        <w:t xml:space="preserve">     </w:t>
      </w:r>
      <w:r>
        <w:rPr>
          <w:rFonts w:hint="eastAsia"/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 </w:t>
      </w:r>
      <w:r>
        <w:rPr>
          <w:rFonts w:hint="eastAsia"/>
          <w:b/>
          <w:sz w:val="32"/>
          <w:u w:val="single"/>
        </w:rPr>
        <w:t xml:space="preserve">                   </w:t>
      </w:r>
      <w:r>
        <w:rPr>
          <w:rFonts w:hint="eastAsia" w:eastAsia="仿宋_GB2312"/>
          <w:b/>
          <w:sz w:val="32"/>
          <w:u w:val="single"/>
        </w:rPr>
        <w:t xml:space="preserve">       </w:t>
      </w:r>
    </w:p>
    <w:p>
      <w:pPr>
        <w:spacing w:after="156"/>
        <w:ind w:firstLine="1120" w:firstLineChars="350"/>
        <w:rPr>
          <w:rFonts w:eastAsia="仿宋_GB2312"/>
          <w:sz w:val="32"/>
          <w:u w:val="single"/>
        </w:rPr>
      </w:pPr>
    </w:p>
    <w:p>
      <w:pPr>
        <w:spacing w:before="120"/>
        <w:jc w:val="center"/>
        <w:rPr>
          <w:rFonts w:ascii="楷体_GB2312" w:hAnsi="宋体"/>
          <w:sz w:val="32"/>
          <w:szCs w:val="32"/>
        </w:rPr>
      </w:pPr>
    </w:p>
    <w:p>
      <w:pPr>
        <w:spacing w:before="120"/>
        <w:jc w:val="center"/>
        <w:rPr>
          <w:rFonts w:ascii="楷体_GB2312" w:hAnsi="宋体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楷体_GB2312" w:hAnsi="宋体"/>
          <w:sz w:val="32"/>
          <w:szCs w:val="32"/>
        </w:rPr>
      </w:pPr>
    </w:p>
    <w:tbl>
      <w:tblPr>
        <w:tblStyle w:val="2"/>
        <w:tblpPr w:leftFromText="180" w:rightFromText="180" w:vertAnchor="text" w:horzAnchor="page" w:tblpX="1026" w:tblpY="252"/>
        <w:tblOverlap w:val="never"/>
        <w:tblW w:w="10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137"/>
        <w:gridCol w:w="2415"/>
        <w:gridCol w:w="1588"/>
        <w:gridCol w:w="3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38" w:firstLineChars="49"/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</w:rPr>
              <w:t>案例名称</w:t>
            </w:r>
          </w:p>
        </w:tc>
        <w:tc>
          <w:tcPr>
            <w:tcW w:w="7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38" w:firstLineChars="49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推荐单位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电话号码</w:t>
            </w: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38" w:firstLineChars="49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联系人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电子邮箱</w:t>
            </w: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38" w:firstLineChars="49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通讯地址</w:t>
            </w:r>
          </w:p>
        </w:tc>
        <w:tc>
          <w:tcPr>
            <w:tcW w:w="7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案例所属类别（√）</w:t>
            </w:r>
          </w:p>
        </w:tc>
        <w:tc>
          <w:tcPr>
            <w:tcW w:w="7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人才扶贫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老区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苏区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建设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产业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、行业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扶贫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对口扶贫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rFonts w:ascii="黑体" w:eastAsia="黑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教育扶贫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生态扶贫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社会帮扶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金融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扶贫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</w:t>
            </w:r>
            <w:r>
              <w:rPr>
                <w:rFonts w:hint="eastAsia" w:ascii="宋体" w:hAnsi="宋体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易地搬迁扶贫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10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</w:rPr>
              <w:t>案例介绍</w:t>
            </w:r>
            <w:r>
              <w:rPr>
                <w:rFonts w:hint="eastAsia" w:ascii="宋体" w:hAnsi="宋体"/>
                <w:sz w:val="24"/>
                <w:szCs w:val="24"/>
              </w:rPr>
              <w:t>（1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>
              <w:rPr>
                <w:rFonts w:hint="eastAsia" w:ascii="宋体" w:hAnsi="宋体"/>
                <w:sz w:val="24"/>
                <w:szCs w:val="24"/>
              </w:rPr>
              <w:t>字以内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beforeLines="50"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50"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0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PingFang SC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</w:rPr>
              <w:t>案例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>简介</w:t>
            </w:r>
            <w:r>
              <w:rPr>
                <w:rFonts w:hint="eastAsia" w:ascii="宋体" w:hAnsi="宋体" w:cs="PingFang SC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PingFang SC"/>
                <w:color w:val="000000"/>
                <w:kern w:val="0"/>
                <w:sz w:val="24"/>
                <w:szCs w:val="24"/>
                <w:lang w:val="en-US" w:eastAsia="zh-CN"/>
              </w:rPr>
              <w:t>150</w:t>
            </w:r>
            <w:r>
              <w:rPr>
                <w:rFonts w:hint="eastAsia" w:ascii="宋体" w:hAnsi="宋体" w:cs="PingFang SC"/>
                <w:bCs/>
                <w:color w:val="000000"/>
                <w:kern w:val="0"/>
                <w:sz w:val="24"/>
                <w:szCs w:val="24"/>
              </w:rPr>
              <w:t>字以内）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0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其他情况说明</w:t>
            </w:r>
          </w:p>
          <w:p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推荐单位意见</w:t>
            </w:r>
          </w:p>
        </w:tc>
        <w:tc>
          <w:tcPr>
            <w:tcW w:w="7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75" w:lineRule="atLeast"/>
              <w:rPr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  <w:p>
            <w:pPr>
              <w:adjustRightInd w:val="0"/>
              <w:snapToGrid w:val="0"/>
              <w:spacing w:line="375" w:lineRule="atLeast"/>
              <w:rPr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  <w:p>
            <w:pPr>
              <w:adjustRightInd w:val="0"/>
              <w:snapToGrid w:val="0"/>
              <w:spacing w:line="375" w:lineRule="atLeast"/>
              <w:ind w:firstLine="4060" w:firstLineChars="145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75" w:lineRule="atLeast"/>
              <w:ind w:firstLine="4357" w:firstLineChars="1550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盖</w:t>
            </w:r>
            <w:r>
              <w:rPr>
                <w:b/>
                <w:sz w:val="28"/>
                <w:szCs w:val="28"/>
              </w:rPr>
              <w:t xml:space="preserve">  章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年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>
      <w:pPr>
        <w:widowControl/>
        <w:adjustRightInd w:val="0"/>
        <w:snapToGrid w:val="0"/>
        <w:spacing w:line="360" w:lineRule="auto"/>
        <w:jc w:val="center"/>
        <w:rPr>
          <w:rFonts w:ascii="楷体_GB2312" w:hAnsi="宋体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楷体_GB2312" w:hAnsi="宋体"/>
          <w:sz w:val="32"/>
          <w:szCs w:val="32"/>
        </w:rPr>
      </w:pPr>
    </w:p>
    <w:p/>
    <w:sectPr>
      <w:pgSz w:w="11906" w:h="16838"/>
      <w:pgMar w:top="1440" w:right="12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标宋体">
    <w:altName w:val="新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 SC">
    <w:altName w:val="宋体"/>
    <w:panose1 w:val="00000000000000000000"/>
    <w:charset w:val="86"/>
    <w:family w:val="auto"/>
    <w:pitch w:val="default"/>
    <w:sig w:usb0="00000000" w:usb1="00000000" w:usb2="00000016" w:usb3="00000000" w:csb0="001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F452D"/>
    <w:rsid w:val="4B9F452D"/>
    <w:rsid w:val="63C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2020-06-24T07:41:00Z</dcterms:created>
  <dc:creator>  three</dc:creator>
  <cp:lastModifiedBy>  three</cp:lastModifiedBy>
  <dcterms:modified xsi:type="dcterms:W3CDTF">2020-06-24T07:43:18Z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